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9B" w:rsidRDefault="0020119B">
      <w:pPr>
        <w:jc w:val="both"/>
      </w:pPr>
    </w:p>
    <w:p w:rsidR="0020119B" w:rsidRPr="00EC067A" w:rsidRDefault="0020119B">
      <w:pPr>
        <w:pStyle w:val="Defaul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C13F7" w:rsidRDefault="00AC13F7" w:rsidP="00AC13F7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>. A</w:t>
      </w:r>
    </w:p>
    <w:p w:rsidR="00AC13F7" w:rsidRPr="00EC067A" w:rsidRDefault="00AC13F7" w:rsidP="00AC13F7">
      <w:pPr>
        <w:pStyle w:val="Default"/>
        <w:jc w:val="both"/>
        <w:rPr>
          <w:rFonts w:ascii="Times New Roman" w:hAnsi="Times New Roman" w:cs="Times New Roman"/>
          <w:b/>
        </w:rPr>
      </w:pPr>
    </w:p>
    <w:p w:rsidR="00AC13F7" w:rsidRPr="00AD69EB" w:rsidRDefault="00AC13F7" w:rsidP="00AC13F7">
      <w:pPr>
        <w:ind w:right="17"/>
        <w:jc w:val="both"/>
        <w:rPr>
          <w:b/>
          <w:smallCaps/>
          <w:kern w:val="22"/>
          <w:sz w:val="24"/>
          <w:szCs w:val="24"/>
          <w:highlight w:val="yellow"/>
        </w:rPr>
      </w:pPr>
      <w:r>
        <w:rPr>
          <w:b/>
          <w:sz w:val="24"/>
          <w:szCs w:val="24"/>
        </w:rPr>
        <w:t>Bando a</w:t>
      </w:r>
      <w:r w:rsidRPr="00AD69EB">
        <w:rPr>
          <w:b/>
          <w:sz w:val="24"/>
          <w:szCs w:val="24"/>
        </w:rPr>
        <w:t xml:space="preserve">ssegni di ricerca 2021 FSC 2014-2020 della Regione Toscana, progetto </w:t>
      </w:r>
      <w:r w:rsidRPr="00AD69EB">
        <w:rPr>
          <w:b/>
          <w:i/>
          <w:sz w:val="24"/>
          <w:szCs w:val="24"/>
        </w:rPr>
        <w:t>“</w:t>
      </w:r>
      <w:r w:rsidRPr="00AD69EB">
        <w:rPr>
          <w:b/>
          <w:i/>
          <w:iCs/>
          <w:sz w:val="24"/>
          <w:szCs w:val="24"/>
        </w:rPr>
        <w:t>Green economy, comportamenti sociali, economia circolare</w:t>
      </w:r>
      <w:r w:rsidRPr="00AD69EB">
        <w:rPr>
          <w:b/>
          <w:i/>
          <w:sz w:val="24"/>
          <w:szCs w:val="24"/>
        </w:rPr>
        <w:t>”,</w:t>
      </w:r>
      <w:r w:rsidRPr="00AD69EB">
        <w:rPr>
          <w:b/>
          <w:sz w:val="24"/>
          <w:szCs w:val="24"/>
        </w:rPr>
        <w:t xml:space="preserve"> acronimo GREEN</w:t>
      </w:r>
    </w:p>
    <w:p w:rsidR="00AC13F7" w:rsidRPr="00EC067A" w:rsidRDefault="00AC13F7" w:rsidP="00AC13F7">
      <w:pPr>
        <w:ind w:right="17"/>
        <w:jc w:val="both"/>
        <w:rPr>
          <w:b/>
          <w:i/>
          <w:sz w:val="24"/>
          <w:szCs w:val="24"/>
        </w:rPr>
      </w:pPr>
    </w:p>
    <w:p w:rsidR="00AC13F7" w:rsidRPr="00EC067A" w:rsidRDefault="00AC13F7" w:rsidP="00AC13F7">
      <w:pPr>
        <w:pStyle w:val="Default"/>
        <w:jc w:val="both"/>
        <w:rPr>
          <w:rFonts w:ascii="Times New Roman" w:hAnsi="Times New Roman" w:cs="Times New Roman"/>
          <w:b/>
        </w:rPr>
      </w:pPr>
      <w:r w:rsidRPr="00AD69EB">
        <w:rPr>
          <w:rFonts w:ascii="Times New Roman" w:hAnsi="Times New Roman" w:cs="Times New Roman"/>
          <w:b/>
        </w:rPr>
        <w:t xml:space="preserve">Descrizione del progetto </w:t>
      </w:r>
    </w:p>
    <w:p w:rsidR="00AC13F7" w:rsidRPr="00EC067A" w:rsidRDefault="00AC13F7" w:rsidP="00AC13F7">
      <w:pPr>
        <w:jc w:val="both"/>
        <w:rPr>
          <w:sz w:val="24"/>
          <w:szCs w:val="24"/>
        </w:rPr>
      </w:pPr>
    </w:p>
    <w:p w:rsidR="00AC13F7" w:rsidRPr="00EC067A" w:rsidRDefault="00AC13F7" w:rsidP="00AC13F7">
      <w:pPr>
        <w:jc w:val="both"/>
        <w:rPr>
          <w:sz w:val="24"/>
          <w:szCs w:val="24"/>
        </w:rPr>
      </w:pPr>
      <w:r w:rsidRPr="00EC067A">
        <w:rPr>
          <w:sz w:val="24"/>
          <w:szCs w:val="24"/>
        </w:rPr>
        <w:t xml:space="preserve">Il progetto analizza le relazioni tra comportamenti ambientali di individui e imprese, negli ambiti della produzione e del consumo, i criteri che guidano le decisioni economiche e finanziarie, e gli effetti sulla sostenibilità, l’impatto ambientale, energetico e sull’economia circolare. Il progetto si sviluppa con una parte generale e una parte applicata. La prima prevede un approfondimento della conoscenza dei rapporti tra economia, risorse naturali, società e ambiente, e dell’economia circolare in tutti i suoi aspetti – risorse naturali, beni intermedi, processi produttivi, rifiuti, riciclo, etc. Prevede inoltre una rassegna degli studi esistenti su comportamenti ambientali e sociali e i loro effetti sulla sostenibilità, considerando le mobilitazioni sui temi ambientali, i comportamenti di consumo, le scelte produttive, energetiche e sull’economia circolare delle imprese. Tale lavoro si collega alle ricerche in corso presso la Scuola Normale Superiore sulle mobilitazioni sociali sui temi ambientali e prevede approfondimenti di analisi sui comportamenti delle imprese e sugli effetti sulla sostenibilità. La parte applicata, realizzata in stretta collaborazione con Banca Etica, prevede la realizzazione di un’indagine empirica su tali problemi rivolta agli individui e alle imprese che fanno parte della clientela di Banca Etica in Toscana e nel resto d’Italia, con la possibilità di estendere il campione ad altri soggetti. L’indagine sarà svolta attraverso questionari con informazioni quantitative e qualitative, integrate con approfondimenti sui comportamenti di </w:t>
      </w:r>
      <w:proofErr w:type="spellStart"/>
      <w:r w:rsidRPr="00EC067A">
        <w:rPr>
          <w:sz w:val="24"/>
          <w:szCs w:val="24"/>
        </w:rPr>
        <w:t>governance</w:t>
      </w:r>
      <w:proofErr w:type="spellEnd"/>
      <w:r w:rsidRPr="00EC067A">
        <w:rPr>
          <w:sz w:val="24"/>
          <w:szCs w:val="24"/>
        </w:rPr>
        <w:t xml:space="preserve"> aziendale, sociale e ambientale e con ulteriori informazioni desumibili da archivi pubblici o dal web. Per l’analisi dei dati raccolti verranno adottate metodologie di analisi statistica e modelli predittivi. Tra i temi al centro dell’analisi c’è la dimensione finanziaria: le risorse economiche necessarie per la sostenibilità energetica e la transizione verso l’economia circolare, le politiche del credito e le scelte d’investimento di imprese e individui, il ruolo che in questo può avere la finanza etica e sostenibile e i comportamenti individuali nell’utilizzo dello strumento finanziario. Sulla base dell’esperienza di ricerca sociale della Scuola Normale Superiore, saranno organizzati focus </w:t>
      </w:r>
      <w:proofErr w:type="spellStart"/>
      <w:r w:rsidRPr="00EC067A">
        <w:rPr>
          <w:sz w:val="24"/>
          <w:szCs w:val="24"/>
        </w:rPr>
        <w:t>group</w:t>
      </w:r>
      <w:proofErr w:type="spellEnd"/>
      <w:r w:rsidRPr="00EC067A">
        <w:rPr>
          <w:sz w:val="24"/>
          <w:szCs w:val="24"/>
        </w:rPr>
        <w:t xml:space="preserve"> con protagonisti di tali processi – rappresentanti di imprese, banche, consumatori, attivisti ambientali, policy </w:t>
      </w:r>
      <w:proofErr w:type="spellStart"/>
      <w:r w:rsidRPr="00EC067A">
        <w:rPr>
          <w:sz w:val="24"/>
          <w:szCs w:val="24"/>
        </w:rPr>
        <w:t>makers</w:t>
      </w:r>
      <w:proofErr w:type="spellEnd"/>
      <w:r w:rsidRPr="00EC067A">
        <w:rPr>
          <w:sz w:val="24"/>
          <w:szCs w:val="24"/>
        </w:rPr>
        <w:t>, etc. – per far emergere domande e presentare i risultati del lavoro.</w:t>
      </w:r>
    </w:p>
    <w:p w:rsidR="0020119B" w:rsidRDefault="0020119B">
      <w:pPr>
        <w:rPr>
          <w:sz w:val="24"/>
          <w:szCs w:val="24"/>
        </w:rPr>
      </w:pPr>
    </w:p>
    <w:sectPr w:rsidR="0020119B">
      <w:footerReference w:type="default" r:id="rId8"/>
      <w:pgSz w:w="11906" w:h="16838"/>
      <w:pgMar w:top="567" w:right="851" w:bottom="766" w:left="851" w:header="0" w:footer="709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CB" w:rsidRDefault="00480B68">
      <w:r>
        <w:separator/>
      </w:r>
    </w:p>
  </w:endnote>
  <w:endnote w:type="continuationSeparator" w:id="0">
    <w:p w:rsidR="004600CB" w:rsidRDefault="004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9B" w:rsidRDefault="00480B68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AC13F7">
      <w:rPr>
        <w:noProof/>
      </w:rPr>
      <w:t>1</w:t>
    </w:r>
    <w:r>
      <w:fldChar w:fldCharType="end"/>
    </w:r>
  </w:p>
  <w:p w:rsidR="0020119B" w:rsidRDefault="002011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9B" w:rsidRDefault="00480B68">
      <w:r>
        <w:separator/>
      </w:r>
    </w:p>
  </w:footnote>
  <w:footnote w:type="continuationSeparator" w:id="0">
    <w:p w:rsidR="0020119B" w:rsidRDefault="0048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7708"/>
    <w:multiLevelType w:val="hybridMultilevel"/>
    <w:tmpl w:val="AF500214"/>
    <w:lvl w:ilvl="0" w:tplc="DE0AD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9B"/>
    <w:rsid w:val="001A2139"/>
    <w:rsid w:val="0020119B"/>
    <w:rsid w:val="00224F58"/>
    <w:rsid w:val="003C7D9E"/>
    <w:rsid w:val="004600CB"/>
    <w:rsid w:val="00480B68"/>
    <w:rsid w:val="0082777A"/>
    <w:rsid w:val="00AC13F7"/>
    <w:rsid w:val="00BD477D"/>
    <w:rsid w:val="00C85376"/>
    <w:rsid w:val="00CB0FE0"/>
    <w:rsid w:val="00D348C7"/>
    <w:rsid w:val="00D83719"/>
    <w:rsid w:val="00E905EF"/>
    <w:rsid w:val="00EC067A"/>
    <w:rsid w:val="00F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4256"/>
  <w15:docId w15:val="{C2796FA9-8D8F-42F5-9721-91C8B81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CorpotestoCarattere1">
    <w:name w:val="Corpo testo Carattere1"/>
    <w:link w:val="Corpotesto"/>
    <w:uiPriority w:val="99"/>
    <w:semiHidden/>
    <w:qFormat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Pr>
      <w:rFonts w:cs="Times New Roman"/>
      <w:sz w:val="20"/>
      <w:szCs w:val="20"/>
    </w:rPr>
  </w:style>
  <w:style w:type="character" w:styleId="Numeropagina">
    <w:name w:val="page number"/>
    <w:uiPriority w:val="99"/>
    <w:qFormat/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qFormat/>
    <w:rsid w:val="003B0E9C"/>
    <w:rPr>
      <w:rFonts w:cs="Times New Roman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qFormat/>
    <w:rsid w:val="008643DA"/>
    <w:rPr>
      <w:rFonts w:cs="Times New Roman"/>
      <w:vertAlign w:val="superscript"/>
    </w:rPr>
  </w:style>
  <w:style w:type="character" w:customStyle="1" w:styleId="Enfasi">
    <w:name w:val="Enfasi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qFormat/>
    <w:rsid w:val="00BB7B71"/>
    <w:rPr>
      <w:i/>
      <w:iCs/>
    </w:rPr>
  </w:style>
  <w:style w:type="character" w:customStyle="1" w:styleId="flc">
    <w:name w:val="flc"/>
    <w:qFormat/>
    <w:rsid w:val="002D4BF2"/>
  </w:style>
  <w:style w:type="character" w:customStyle="1" w:styleId="TestonotaapidipaginaCarattere">
    <w:name w:val="Testo nota a piè di pagina Carattere"/>
    <w:link w:val="Testonotaapidipagina"/>
    <w:semiHidden/>
    <w:qFormat/>
    <w:rsid w:val="009C73CF"/>
    <w:rPr>
      <w:rFonts w:ascii="New York" w:hAnsi="New York" w:cs="New York"/>
      <w:lang w:val="en-US"/>
    </w:rPr>
  </w:style>
  <w:style w:type="character" w:styleId="Rimandonotaapidipagina">
    <w:name w:val="footnote reference"/>
    <w:semiHidden/>
    <w:qFormat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qFormat/>
    <w:rsid w:val="00372DB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72DBF"/>
  </w:style>
  <w:style w:type="character" w:customStyle="1" w:styleId="CorpotestoCarattere">
    <w:name w:val="Corpo testo Carattere"/>
    <w:basedOn w:val="Carpredefinitoparagrafo"/>
    <w:uiPriority w:val="99"/>
    <w:semiHidden/>
    <w:qFormat/>
    <w:rsid w:val="00E97991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1055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704A72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97991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qFormat/>
    <w:pPr>
      <w:tabs>
        <w:tab w:val="left" w:pos="-2127"/>
      </w:tabs>
      <w:ind w:right="227"/>
      <w:jc w:val="both"/>
    </w:pPr>
    <w:rPr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A04787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D52119"/>
    <w:rPr>
      <w:rFonts w:ascii="Verdana" w:hAnsi="Verdana" w:cs="Verdana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qFormat/>
    <w:rsid w:val="008643DA"/>
    <w:rPr>
      <w:lang w:val="x-none" w:eastAsia="x-none"/>
    </w:rPr>
  </w:style>
  <w:style w:type="paragraph" w:styleId="NormaleWeb">
    <w:name w:val="Normal (Web)"/>
    <w:basedOn w:val="Normale"/>
    <w:uiPriority w:val="99"/>
    <w:qFormat/>
    <w:rsid w:val="008643DA"/>
    <w:pPr>
      <w:spacing w:beforeAutospacing="1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72DBF"/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10557"/>
    <w:rPr>
      <w:b/>
      <w:bCs/>
    </w:rPr>
  </w:style>
  <w:style w:type="paragraph" w:styleId="Paragrafoelenco">
    <w:name w:val="List Paragraph"/>
    <w:basedOn w:val="Normale"/>
    <w:uiPriority w:val="34"/>
    <w:qFormat/>
    <w:rsid w:val="0008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5535-01AA-4C8E-A120-2651ABD4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dc:description/>
  <cp:lastModifiedBy>Paola Guarguaglini</cp:lastModifiedBy>
  <cp:revision>7</cp:revision>
  <cp:lastPrinted>2017-12-28T17:35:00Z</cp:lastPrinted>
  <dcterms:created xsi:type="dcterms:W3CDTF">2018-01-16T09:30:00Z</dcterms:created>
  <dcterms:modified xsi:type="dcterms:W3CDTF">2022-03-03T10:09:00Z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