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067181">
      <w:pPr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AF3507" w:rsidRPr="00067181">
        <w:rPr>
          <w:rFonts w:ascii="Arial" w:eastAsia="TimesNewRomanPSMT" w:hAnsi="Arial" w:cs="Arial"/>
          <w:sz w:val="22"/>
          <w:szCs w:val="22"/>
        </w:rPr>
        <w:t xml:space="preserve"> </w:t>
      </w:r>
      <w:r w:rsidR="00BA6193" w:rsidRPr="00BA6193">
        <w:rPr>
          <w:rFonts w:ascii="Arial" w:hAnsi="Arial" w:cs="Arial"/>
          <w:i/>
          <w:sz w:val="22"/>
          <w:szCs w:val="22"/>
        </w:rPr>
        <w:t>Raccolta ed analisi dati di filmati da cui ricavare le traiettorie di recettori (</w:t>
      </w:r>
      <w:proofErr w:type="spellStart"/>
      <w:r w:rsidR="00BA6193" w:rsidRPr="00BA6193">
        <w:rPr>
          <w:rFonts w:ascii="Arial" w:hAnsi="Arial" w:cs="Arial"/>
          <w:i/>
          <w:sz w:val="22"/>
          <w:szCs w:val="22"/>
        </w:rPr>
        <w:t>TrkA</w:t>
      </w:r>
      <w:proofErr w:type="spellEnd"/>
      <w:r w:rsidR="00BA6193" w:rsidRPr="00BA6193">
        <w:rPr>
          <w:rFonts w:ascii="Arial" w:hAnsi="Arial" w:cs="Arial"/>
          <w:i/>
          <w:sz w:val="22"/>
          <w:szCs w:val="22"/>
        </w:rPr>
        <w:t xml:space="preserve"> e/o P75NTR) sulla membrana di cellule vive marcati con almeno 2 </w:t>
      </w:r>
      <w:proofErr w:type="spellStart"/>
      <w:r w:rsidR="00BA6193" w:rsidRPr="00BA6193">
        <w:rPr>
          <w:rFonts w:ascii="Arial" w:hAnsi="Arial" w:cs="Arial"/>
          <w:i/>
          <w:sz w:val="22"/>
          <w:szCs w:val="22"/>
        </w:rPr>
        <w:t>fluorofori</w:t>
      </w:r>
      <w:proofErr w:type="spellEnd"/>
      <w:r w:rsidR="00BA6193" w:rsidRPr="00BA6193">
        <w:rPr>
          <w:rFonts w:ascii="Arial" w:hAnsi="Arial" w:cs="Arial"/>
          <w:i/>
          <w:sz w:val="22"/>
          <w:szCs w:val="22"/>
        </w:rPr>
        <w:t>; confronto dei risultati ottenuti con quelli di una simulazione da ottimizzare</w:t>
      </w:r>
      <w:r w:rsidR="0042146E" w:rsidRPr="00067181">
        <w:rPr>
          <w:rFonts w:ascii="Arial" w:hAnsi="Arial" w:cs="Arial"/>
          <w:i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5B55F1">
        <w:rPr>
          <w:rFonts w:ascii="Arial" w:hAnsi="Arial" w:cs="Arial"/>
          <w:sz w:val="22"/>
          <w:szCs w:val="22"/>
        </w:rPr>
        <w:t>51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del </w:t>
      </w:r>
      <w:r w:rsidR="005B55F1">
        <w:rPr>
          <w:rFonts w:ascii="Arial" w:hAnsi="Arial" w:cs="Arial"/>
          <w:sz w:val="22"/>
          <w:szCs w:val="22"/>
        </w:rPr>
        <w:t>03/10/2022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5"/>
  </w:num>
  <w:num w:numId="5">
    <w:abstractNumId w:val="29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6"/>
  </w:num>
  <w:num w:numId="14">
    <w:abstractNumId w:val="24"/>
  </w:num>
  <w:num w:numId="15">
    <w:abstractNumId w:val="21"/>
  </w:num>
  <w:num w:numId="16">
    <w:abstractNumId w:val="11"/>
  </w:num>
  <w:num w:numId="17">
    <w:abstractNumId w:val="25"/>
  </w:num>
  <w:num w:numId="18">
    <w:abstractNumId w:val="2"/>
  </w:num>
  <w:num w:numId="19">
    <w:abstractNumId w:val="13"/>
  </w:num>
  <w:num w:numId="20">
    <w:abstractNumId w:val="30"/>
  </w:num>
  <w:num w:numId="21">
    <w:abstractNumId w:val="28"/>
  </w:num>
  <w:num w:numId="22">
    <w:abstractNumId w:val="19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55F1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BC0C147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7A53-5A76-4C5D-8CC2-C39E5F2A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1607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Paola Guarguaglini</cp:lastModifiedBy>
  <cp:revision>2</cp:revision>
  <cp:lastPrinted>2011-03-03T16:58:00Z</cp:lastPrinted>
  <dcterms:created xsi:type="dcterms:W3CDTF">2022-10-03T15:48:00Z</dcterms:created>
  <dcterms:modified xsi:type="dcterms:W3CDTF">2022-10-03T15:48:00Z</dcterms:modified>
</cp:coreProperties>
</file>