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551CD3" w:rsidRPr="00551CD3">
        <w:rPr>
          <w:rFonts w:ascii="Arial" w:hAnsi="Arial" w:cs="Arial"/>
          <w:i/>
          <w:sz w:val="22"/>
          <w:szCs w:val="22"/>
        </w:rPr>
        <w:t>Creazione nuova sezione con contenuti relativi alle scritture usate per il meroitico per il portale delle Scritture Antiche del Mediterraneo</w:t>
      </w:r>
      <w:r w:rsidR="00551CD3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4F09F8">
        <w:rPr>
          <w:rFonts w:ascii="Arial" w:hAnsi="Arial" w:cs="Arial"/>
          <w:sz w:val="22"/>
          <w:szCs w:val="22"/>
        </w:rPr>
        <w:t>6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4F09F8">
        <w:rPr>
          <w:rFonts w:ascii="Arial" w:hAnsi="Arial" w:cs="Arial"/>
          <w:sz w:val="22"/>
          <w:szCs w:val="22"/>
        </w:rPr>
        <w:t>21.02.2023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09F8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920BE1F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D573-2975-49A8-90F6-9D3BAFF3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1507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2023-02-22T16:03:00Z</dcterms:created>
  <dcterms:modified xsi:type="dcterms:W3CDTF">2023-02-22T16:03:00Z</dcterms:modified>
</cp:coreProperties>
</file>